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Overlap w:val="never"/>
        <w:tblW w:w="0" w:type="auto"/>
        <w:tblCellMar>
          <w:top w:w="15" w:type="dxa"/>
          <w:left w:w="15" w:type="dxa"/>
          <w:bottom w:w="15" w:type="dxa"/>
          <w:right w:w="15" w:type="dxa"/>
        </w:tblCellMar>
        <w:tblLook w:val="04A0" w:firstRow="1" w:lastRow="0" w:firstColumn="1" w:lastColumn="0" w:noHBand="0" w:noVBand="1"/>
      </w:tblPr>
      <w:tblGrid>
        <w:gridCol w:w="113"/>
        <w:gridCol w:w="4365"/>
      </w:tblGrid>
      <w:tr w:rsidR="00E0646A" w:rsidRPr="00C27BC4" w14:paraId="1A3A2BC5" w14:textId="77777777" w:rsidTr="00E0646A">
        <w:trPr>
          <w:trHeight w:val="446"/>
        </w:trPr>
        <w:tc>
          <w:tcPr>
            <w:tcW w:w="113" w:type="dxa"/>
            <w:tcBorders>
              <w:top w:val="nil"/>
              <w:left w:val="nil"/>
              <w:bottom w:val="nil"/>
              <w:right w:val="nil"/>
            </w:tcBorders>
            <w:shd w:val="clear" w:color="auto" w:fill="808080"/>
            <w:tcMar>
              <w:top w:w="28" w:type="dxa"/>
              <w:left w:w="28" w:type="dxa"/>
              <w:bottom w:w="28" w:type="dxa"/>
              <w:right w:w="28" w:type="dxa"/>
            </w:tcMar>
            <w:vAlign w:val="center"/>
            <w:hideMark/>
          </w:tcPr>
          <w:p w14:paraId="57E2462B" w14:textId="77777777" w:rsidR="00E0646A" w:rsidRPr="00E0646A" w:rsidRDefault="00E0646A" w:rsidP="00E0646A">
            <w:pPr>
              <w:spacing w:after="0" w:line="240" w:lineRule="auto"/>
              <w:rPr>
                <w:rFonts w:ascii="돋움체" w:eastAsia="돋움체" w:hAnsi="돋움체"/>
                <w:b/>
                <w:bCs/>
                <w:w w:val="85"/>
                <w:sz w:val="30"/>
                <w:szCs w:val="30"/>
              </w:rPr>
            </w:pPr>
          </w:p>
        </w:tc>
        <w:tc>
          <w:tcPr>
            <w:tcW w:w="4365" w:type="dxa"/>
            <w:tcBorders>
              <w:top w:val="nil"/>
              <w:left w:val="nil"/>
              <w:bottom w:val="nil"/>
              <w:right w:val="nil"/>
            </w:tcBorders>
            <w:shd w:val="clear" w:color="auto" w:fill="DFDFDF"/>
            <w:tcMar>
              <w:top w:w="28" w:type="dxa"/>
              <w:left w:w="28" w:type="dxa"/>
              <w:bottom w:w="28" w:type="dxa"/>
              <w:right w:w="28" w:type="dxa"/>
            </w:tcMar>
            <w:vAlign w:val="center"/>
            <w:hideMark/>
          </w:tcPr>
          <w:p w14:paraId="1EAAD1AA" w14:textId="0FC7085E" w:rsidR="00E0646A" w:rsidRPr="00E0646A" w:rsidRDefault="00E0646A" w:rsidP="00C25A1E">
            <w:pPr>
              <w:spacing w:after="0" w:line="240" w:lineRule="auto"/>
              <w:ind w:firstLineChars="100" w:firstLine="204"/>
              <w:rPr>
                <w:rFonts w:ascii="함초롬돋움" w:eastAsia="함초롬돋움" w:hAnsi="함초롬돋움" w:cs="함초롬돋움"/>
                <w:b/>
                <w:bCs/>
                <w:w w:val="85"/>
                <w:sz w:val="24"/>
                <w:szCs w:val="24"/>
              </w:rPr>
            </w:pPr>
            <w:proofErr w:type="gramStart"/>
            <w:r w:rsidRPr="00E0646A">
              <w:rPr>
                <w:rFonts w:ascii="함초롬돋움" w:eastAsia="함초롬돋움" w:hAnsi="함초롬돋움" w:cs="함초롬돋움" w:hint="eastAsia"/>
                <w:b/>
                <w:bCs/>
                <w:w w:val="85"/>
                <w:sz w:val="24"/>
                <w:szCs w:val="24"/>
              </w:rPr>
              <w:t>서</w:t>
            </w:r>
            <w:r w:rsidR="00C25A1E">
              <w:rPr>
                <w:rFonts w:ascii="함초롬돋움" w:eastAsia="함초롬돋움" w:hAnsi="함초롬돋움" w:cs="함초롬돋움"/>
                <w:b/>
                <w:bCs/>
                <w:w w:val="85"/>
                <w:sz w:val="24"/>
                <w:szCs w:val="24"/>
              </w:rPr>
              <w:t xml:space="preserve">  </w:t>
            </w:r>
            <w:r w:rsidRPr="00E0646A">
              <w:rPr>
                <w:rFonts w:ascii="함초롬돋움" w:eastAsia="함초롬돋움" w:hAnsi="함초롬돋움" w:cs="함초롬돋움" w:hint="eastAsia"/>
                <w:b/>
                <w:bCs/>
                <w:w w:val="85"/>
                <w:sz w:val="24"/>
                <w:szCs w:val="24"/>
              </w:rPr>
              <w:t>론</w:t>
            </w:r>
            <w:proofErr w:type="gramEnd"/>
          </w:p>
        </w:tc>
      </w:tr>
    </w:tbl>
    <w:p w14:paraId="04D7A6EC" w14:textId="78E9679B" w:rsidR="00E0646A" w:rsidRPr="00E0646A" w:rsidRDefault="00E0646A" w:rsidP="00E0646A">
      <w:pPr>
        <w:spacing w:after="0" w:line="240" w:lineRule="auto"/>
        <w:ind w:firstLineChars="100" w:firstLine="200"/>
        <w:rPr>
          <w:rFonts w:ascii="함초롬바탕" w:eastAsia="함초롬바탕" w:hAnsi="함초롬바탕" w:cs="함초롬바탕"/>
          <w:w w:val="85"/>
          <w:sz w:val="22"/>
        </w:rPr>
      </w:pPr>
      <w:r w:rsidRPr="00E73106">
        <w:rPr>
          <w:rFonts w:ascii="신명조" w:eastAsia="신명조" w:hAnsi="Times New Roman" w:cs="Times New Roman" w:hint="eastAsia"/>
          <w:noProof/>
        </w:rPr>
        <mc:AlternateContent>
          <mc:Choice Requires="wps">
            <w:drawing>
              <wp:anchor distT="0" distB="0" distL="114300" distR="114300" simplePos="0" relativeHeight="251659264" behindDoc="0" locked="0" layoutInCell="1" allowOverlap="1" wp14:anchorId="4E924717" wp14:editId="2E4D86F9">
                <wp:simplePos x="0" y="0"/>
                <wp:positionH relativeFrom="margin">
                  <wp:posOffset>46355</wp:posOffset>
                </wp:positionH>
                <wp:positionV relativeFrom="margin">
                  <wp:posOffset>46355</wp:posOffset>
                </wp:positionV>
                <wp:extent cx="5905500" cy="1838325"/>
                <wp:effectExtent l="0" t="0" r="0" b="9525"/>
                <wp:wrapTopAndBottom/>
                <wp:docPr id="1978218446" name="_x463320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183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C436F" w14:textId="77777777" w:rsidR="001B345F" w:rsidRPr="001B345F" w:rsidRDefault="001B345F" w:rsidP="001B345F">
                            <w:pPr>
                              <w:spacing w:after="0" w:line="240" w:lineRule="auto"/>
                              <w:jc w:val="center"/>
                              <w:rPr>
                                <w:rFonts w:ascii="함초롬바탕" w:eastAsia="함초롬바탕" w:hAnsi="함초롬바탕" w:cs="함초롬바탕"/>
                                <w:b/>
                                <w:bCs/>
                                <w:w w:val="85"/>
                                <w:sz w:val="30"/>
                                <w:szCs w:val="30"/>
                              </w:rPr>
                            </w:pPr>
                            <w:r w:rsidRPr="001B345F">
                              <w:rPr>
                                <w:rFonts w:ascii="함초롬바탕" w:eastAsia="함초롬바탕" w:hAnsi="함초롬바탕" w:cs="함초롬바탕" w:hint="eastAsia"/>
                                <w:b/>
                                <w:bCs/>
                                <w:w w:val="85"/>
                                <w:sz w:val="30"/>
                                <w:szCs w:val="30"/>
                              </w:rPr>
                              <w:t>원전</w:t>
                            </w:r>
                            <w:r w:rsidRPr="001B345F">
                              <w:rPr>
                                <w:rFonts w:ascii="함초롬바탕" w:eastAsia="함초롬바탕" w:hAnsi="함초롬바탕" w:cs="함초롬바탕"/>
                                <w:b/>
                                <w:bCs/>
                                <w:w w:val="85"/>
                                <w:sz w:val="30"/>
                                <w:szCs w:val="30"/>
                              </w:rPr>
                              <w:t xml:space="preserve"> 해체계획 단계에서의</w:t>
                            </w:r>
                          </w:p>
                          <w:p w14:paraId="70530355" w14:textId="7723A3E1" w:rsidR="00CF2CFD" w:rsidRPr="00E0646A" w:rsidRDefault="001B345F" w:rsidP="001B345F">
                            <w:pPr>
                              <w:spacing w:after="0" w:line="240" w:lineRule="auto"/>
                              <w:jc w:val="center"/>
                              <w:rPr>
                                <w:rFonts w:ascii="함초롬바탕" w:eastAsia="함초롬바탕" w:hAnsi="함초롬바탕" w:cs="함초롬바탕"/>
                                <w:b/>
                                <w:bCs/>
                                <w:w w:val="85"/>
                                <w:sz w:val="30"/>
                                <w:szCs w:val="30"/>
                              </w:rPr>
                            </w:pPr>
                            <w:r w:rsidRPr="001B345F">
                              <w:rPr>
                                <w:rFonts w:ascii="함초롬바탕" w:eastAsia="함초롬바탕" w:hAnsi="함초롬바탕" w:cs="함초롬바탕" w:hint="eastAsia"/>
                                <w:b/>
                                <w:bCs/>
                                <w:w w:val="85"/>
                                <w:sz w:val="30"/>
                                <w:szCs w:val="30"/>
                              </w:rPr>
                              <w:t>국외</w:t>
                            </w:r>
                            <w:r w:rsidRPr="001B345F">
                              <w:rPr>
                                <w:rFonts w:ascii="함초롬바탕" w:eastAsia="함초롬바탕" w:hAnsi="함초롬바탕" w:cs="함초롬바탕"/>
                                <w:b/>
                                <w:bCs/>
                                <w:w w:val="85"/>
                                <w:sz w:val="30"/>
                                <w:szCs w:val="30"/>
                              </w:rPr>
                              <w:t xml:space="preserve"> 방사선학적 특성평가 규제 체계 비교분석</w:t>
                            </w:r>
                          </w:p>
                          <w:p w14:paraId="3BB3BF54" w14:textId="77777777" w:rsidR="00CF2CFD" w:rsidRPr="000E7E06" w:rsidRDefault="00CF2CFD" w:rsidP="00E0646A">
                            <w:pPr>
                              <w:spacing w:after="0" w:line="240" w:lineRule="auto"/>
                              <w:jc w:val="center"/>
                              <w:rPr>
                                <w:rFonts w:ascii="함초롬바탕" w:eastAsia="함초롬바탕" w:hAnsi="함초롬바탕" w:cs="함초롬바탕"/>
                                <w:w w:val="85"/>
                                <w:sz w:val="22"/>
                                <w:szCs w:val="24"/>
                              </w:rPr>
                            </w:pPr>
                            <w:r w:rsidRPr="000E7E06">
                              <w:rPr>
                                <w:rFonts w:ascii="함초롬바탕" w:eastAsia="함초롬바탕" w:hAnsi="함초롬바탕" w:cs="함초롬바탕" w:hint="eastAsia"/>
                                <w:w w:val="85"/>
                                <w:sz w:val="22"/>
                                <w:szCs w:val="24"/>
                              </w:rPr>
                              <w:t xml:space="preserve">000 </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 </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w:t>
                            </w:r>
                            <w:r w:rsidRPr="000E7E06">
                              <w:rPr>
                                <w:rFonts w:ascii="함초롬바탕" w:eastAsia="함초롬바탕" w:hAnsi="함초롬바탕" w:cs="함초롬바탕"/>
                                <w:w w:val="85"/>
                                <w:sz w:val="22"/>
                                <w:szCs w:val="24"/>
                                <w:vertAlign w:val="superscript"/>
                              </w:rPr>
                              <w:t>✝</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 </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w:t>
                            </w:r>
                          </w:p>
                          <w:p w14:paraId="79BFBF45" w14:textId="023DBA67" w:rsidR="00CF2CFD" w:rsidRPr="000E7E06" w:rsidRDefault="00627135" w:rsidP="00E0646A">
                            <w:pPr>
                              <w:spacing w:after="0" w:line="240" w:lineRule="auto"/>
                              <w:jc w:val="center"/>
                              <w:rPr>
                                <w:rFonts w:ascii="함초롬바탕" w:eastAsia="함초롬바탕" w:hAnsi="함초롬바탕" w:cs="함초롬바탕"/>
                                <w:w w:val="85"/>
                                <w:sz w:val="18"/>
                                <w:szCs w:val="18"/>
                              </w:rPr>
                            </w:pPr>
                            <w:r>
                              <w:rPr>
                                <w:rFonts w:ascii="함초롬바탕" w:eastAsia="함초롬바탕" w:hAnsi="함초롬바탕" w:cs="함초롬바탕"/>
                                <w:w w:val="85"/>
                                <w:sz w:val="18"/>
                                <w:szCs w:val="18"/>
                              </w:rPr>
                              <w:t>㈜</w:t>
                            </w:r>
                            <w:r w:rsidR="00CF2CFD" w:rsidRPr="000E7E06">
                              <w:rPr>
                                <w:rFonts w:ascii="함초롬바탕" w:eastAsia="함초롬바탕" w:hAnsi="함초롬바탕" w:cs="함초롬바탕" w:hint="eastAsia"/>
                                <w:w w:val="85"/>
                                <w:sz w:val="18"/>
                                <w:szCs w:val="18"/>
                              </w:rPr>
                              <w:t>0000, *000000000000</w:t>
                            </w:r>
                          </w:p>
                          <w:p w14:paraId="4C19BE64" w14:textId="77777777" w:rsidR="00CF2CFD" w:rsidRPr="000E7E06" w:rsidRDefault="00CF2CFD" w:rsidP="00E0646A">
                            <w:pPr>
                              <w:spacing w:after="0" w:line="240" w:lineRule="auto"/>
                              <w:jc w:val="center"/>
                              <w:rPr>
                                <w:rFonts w:ascii="함초롬바탕" w:eastAsia="함초롬바탕" w:hAnsi="함초롬바탕" w:cs="함초롬바탕"/>
                                <w:w w:val="85"/>
                                <w:sz w:val="18"/>
                                <w:szCs w:val="18"/>
                              </w:rPr>
                            </w:pPr>
                            <w:r w:rsidRPr="000E7E06">
                              <w:rPr>
                                <w:rFonts w:ascii="함초롬바탕" w:eastAsia="함초롬바탕" w:hAnsi="함초롬바탕" w:cs="함초롬바탕"/>
                                <w:w w:val="85"/>
                                <w:sz w:val="18"/>
                                <w:szCs w:val="18"/>
                                <w:vertAlign w:val="superscript"/>
                              </w:rPr>
                              <w:t>✝</w:t>
                            </w:r>
                            <w:r w:rsidRPr="000E7E06">
                              <w:rPr>
                                <w:rFonts w:ascii="함초롬바탕" w:eastAsia="함초롬바탕" w:hAnsi="함초롬바탕" w:cs="함초롬바탕" w:hint="eastAsia"/>
                                <w:w w:val="85"/>
                                <w:sz w:val="18"/>
                                <w:szCs w:val="18"/>
                              </w:rPr>
                              <w:t xml:space="preserve">E-mail: </w:t>
                            </w:r>
                          </w:p>
                          <w:p w14:paraId="718E09BA" w14:textId="3A8CF61F" w:rsidR="00CF2CFD" w:rsidRPr="006A08F4" w:rsidRDefault="001B345F" w:rsidP="001B345F">
                            <w:pPr>
                              <w:spacing w:after="0" w:line="240" w:lineRule="auto"/>
                              <w:rPr>
                                <w:rFonts w:ascii="함초롬바탕" w:eastAsia="함초롬바탕" w:hAnsi="함초롬바탕" w:cs="함초롬바탕"/>
                                <w:w w:val="85"/>
                              </w:rPr>
                            </w:pPr>
                            <w:proofErr w:type="gramStart"/>
                            <w:r w:rsidRPr="001B345F">
                              <w:rPr>
                                <w:rFonts w:ascii="함초롬바탕" w:eastAsia="함초롬바탕" w:hAnsi="함초롬바탕" w:cs="함초롬바탕" w:hint="eastAsia"/>
                                <w:w w:val="85"/>
                                <w:sz w:val="18"/>
                                <w:szCs w:val="18"/>
                              </w:rPr>
                              <w:t>중심어</w:t>
                            </w:r>
                            <w:r w:rsidRPr="001B345F">
                              <w:rPr>
                                <w:rFonts w:ascii="함초롬바탕" w:eastAsia="함초롬바탕" w:hAnsi="함초롬바탕" w:cs="함초롬바탕"/>
                                <w:w w:val="85"/>
                                <w:sz w:val="18"/>
                                <w:szCs w:val="18"/>
                              </w:rPr>
                              <w:t xml:space="preserve"> :</w:t>
                            </w:r>
                            <w:proofErr w:type="gramEnd"/>
                            <w:r w:rsidRPr="001B345F">
                              <w:rPr>
                                <w:rFonts w:ascii="함초롬바탕" w:eastAsia="함초롬바탕" w:hAnsi="함초롬바탕" w:cs="함초롬바탕"/>
                                <w:w w:val="85"/>
                                <w:sz w:val="18"/>
                                <w:szCs w:val="18"/>
                              </w:rPr>
                              <w:t xml:space="preserve"> 원전해체, 방사선학적 특성평가, IAEA, NRC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24717" id="_x463320504" o:spid="_x0000_s1026" style="position:absolute;left:0;text-align:left;margin-left:3.65pt;margin-top:3.65pt;width:465pt;height:14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" filled="f" stroked="f">
                <v:textbox>
                  <w:txbxContent>
                    <w:p w14:paraId="022C436F" w14:textId="77777777" w:rsidR="001B345F" w:rsidRPr="001B345F" w:rsidRDefault="001B345F" w:rsidP="001B345F">
                      <w:pPr>
                        <w:spacing w:after="0" w:line="240" w:lineRule="auto"/>
                        <w:jc w:val="center"/>
                        <w:rPr>
                          <w:rFonts w:ascii="함초롬바탕" w:eastAsia="함초롬바탕" w:hAnsi="함초롬바탕" w:cs="함초롬바탕"/>
                          <w:b/>
                          <w:bCs/>
                          <w:w w:val="85"/>
                          <w:sz w:val="30"/>
                          <w:szCs w:val="30"/>
                        </w:rPr>
                      </w:pPr>
                      <w:r w:rsidRPr="001B345F">
                        <w:rPr>
                          <w:rFonts w:ascii="함초롬바탕" w:eastAsia="함초롬바탕" w:hAnsi="함초롬바탕" w:cs="함초롬바탕" w:hint="eastAsia"/>
                          <w:b/>
                          <w:bCs/>
                          <w:w w:val="85"/>
                          <w:sz w:val="30"/>
                          <w:szCs w:val="30"/>
                        </w:rPr>
                        <w:t>원전</w:t>
                      </w:r>
                      <w:r w:rsidRPr="001B345F">
                        <w:rPr>
                          <w:rFonts w:ascii="함초롬바탕" w:eastAsia="함초롬바탕" w:hAnsi="함초롬바탕" w:cs="함초롬바탕"/>
                          <w:b/>
                          <w:bCs/>
                          <w:w w:val="85"/>
                          <w:sz w:val="30"/>
                          <w:szCs w:val="30"/>
                        </w:rPr>
                        <w:t xml:space="preserve"> 해체계획 단계에서의</w:t>
                      </w:r>
                    </w:p>
                    <w:p w14:paraId="70530355" w14:textId="7723A3E1" w:rsidR="00CF2CFD" w:rsidRPr="00E0646A" w:rsidRDefault="001B345F" w:rsidP="001B345F">
                      <w:pPr>
                        <w:spacing w:after="0" w:line="240" w:lineRule="auto"/>
                        <w:jc w:val="center"/>
                        <w:rPr>
                          <w:rFonts w:ascii="함초롬바탕" w:eastAsia="함초롬바탕" w:hAnsi="함초롬바탕" w:cs="함초롬바탕"/>
                          <w:b/>
                          <w:bCs/>
                          <w:w w:val="85"/>
                          <w:sz w:val="30"/>
                          <w:szCs w:val="30"/>
                        </w:rPr>
                      </w:pPr>
                      <w:r w:rsidRPr="001B345F">
                        <w:rPr>
                          <w:rFonts w:ascii="함초롬바탕" w:eastAsia="함초롬바탕" w:hAnsi="함초롬바탕" w:cs="함초롬바탕" w:hint="eastAsia"/>
                          <w:b/>
                          <w:bCs/>
                          <w:w w:val="85"/>
                          <w:sz w:val="30"/>
                          <w:szCs w:val="30"/>
                        </w:rPr>
                        <w:t>국외</w:t>
                      </w:r>
                      <w:r w:rsidRPr="001B345F">
                        <w:rPr>
                          <w:rFonts w:ascii="함초롬바탕" w:eastAsia="함초롬바탕" w:hAnsi="함초롬바탕" w:cs="함초롬바탕"/>
                          <w:b/>
                          <w:bCs/>
                          <w:w w:val="85"/>
                          <w:sz w:val="30"/>
                          <w:szCs w:val="30"/>
                        </w:rPr>
                        <w:t xml:space="preserve"> 방사선학적 특성평가 규제 체계 비교분석</w:t>
                      </w:r>
                    </w:p>
                    <w:p w14:paraId="3BB3BF54" w14:textId="77777777" w:rsidR="00CF2CFD" w:rsidRPr="000E7E06" w:rsidRDefault="00CF2CFD" w:rsidP="00E0646A">
                      <w:pPr>
                        <w:spacing w:after="0" w:line="240" w:lineRule="auto"/>
                        <w:jc w:val="center"/>
                        <w:rPr>
                          <w:rFonts w:ascii="함초롬바탕" w:eastAsia="함초롬바탕" w:hAnsi="함초롬바탕" w:cs="함초롬바탕"/>
                          <w:w w:val="85"/>
                          <w:sz w:val="22"/>
                          <w:szCs w:val="24"/>
                        </w:rPr>
                      </w:pPr>
                      <w:r w:rsidRPr="000E7E06">
                        <w:rPr>
                          <w:rFonts w:ascii="함초롬바탕" w:eastAsia="함초롬바탕" w:hAnsi="함초롬바탕" w:cs="함초롬바탕" w:hint="eastAsia"/>
                          <w:w w:val="85"/>
                          <w:sz w:val="22"/>
                          <w:szCs w:val="24"/>
                        </w:rPr>
                        <w:t xml:space="preserve">000 </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 </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w:t>
                      </w:r>
                      <w:r w:rsidRPr="000E7E06">
                        <w:rPr>
                          <w:rFonts w:ascii="함초롬바탕" w:eastAsia="함초롬바탕" w:hAnsi="함초롬바탕" w:cs="함초롬바탕"/>
                          <w:w w:val="85"/>
                          <w:sz w:val="22"/>
                          <w:szCs w:val="24"/>
                          <w:vertAlign w:val="superscript"/>
                        </w:rPr>
                        <w:t>✝</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 </w:t>
                      </w:r>
                      <w:proofErr w:type="spellStart"/>
                      <w:r w:rsidRPr="000E7E06">
                        <w:rPr>
                          <w:rFonts w:ascii="함초롬바탕" w:eastAsia="함초롬바탕" w:hAnsi="함초롬바탕" w:cs="함초롬바탕" w:hint="eastAsia"/>
                          <w:w w:val="85"/>
                          <w:sz w:val="22"/>
                          <w:szCs w:val="24"/>
                        </w:rPr>
                        <w:t>ㆍ</w:t>
                      </w:r>
                      <w:proofErr w:type="spellEnd"/>
                      <w:r w:rsidRPr="000E7E06">
                        <w:rPr>
                          <w:rFonts w:ascii="함초롬바탕" w:eastAsia="함초롬바탕" w:hAnsi="함초롬바탕" w:cs="함초롬바탕" w:hint="eastAsia"/>
                          <w:w w:val="85"/>
                          <w:sz w:val="22"/>
                          <w:szCs w:val="24"/>
                        </w:rPr>
                        <w:t xml:space="preserve"> 000*</w:t>
                      </w:r>
                    </w:p>
                    <w:p w14:paraId="79BFBF45" w14:textId="023DBA67" w:rsidR="00CF2CFD" w:rsidRPr="000E7E06" w:rsidRDefault="00627135" w:rsidP="00E0646A">
                      <w:pPr>
                        <w:spacing w:after="0" w:line="240" w:lineRule="auto"/>
                        <w:jc w:val="center"/>
                        <w:rPr>
                          <w:rFonts w:ascii="함초롬바탕" w:eastAsia="함초롬바탕" w:hAnsi="함초롬바탕" w:cs="함초롬바탕"/>
                          <w:w w:val="85"/>
                          <w:sz w:val="18"/>
                          <w:szCs w:val="18"/>
                        </w:rPr>
                      </w:pPr>
                      <w:r>
                        <w:rPr>
                          <w:rFonts w:ascii="함초롬바탕" w:eastAsia="함초롬바탕" w:hAnsi="함초롬바탕" w:cs="함초롬바탕"/>
                          <w:w w:val="85"/>
                          <w:sz w:val="18"/>
                          <w:szCs w:val="18"/>
                        </w:rPr>
                        <w:t>㈜</w:t>
                      </w:r>
                      <w:r w:rsidR="00CF2CFD" w:rsidRPr="000E7E06">
                        <w:rPr>
                          <w:rFonts w:ascii="함초롬바탕" w:eastAsia="함초롬바탕" w:hAnsi="함초롬바탕" w:cs="함초롬바탕" w:hint="eastAsia"/>
                          <w:w w:val="85"/>
                          <w:sz w:val="18"/>
                          <w:szCs w:val="18"/>
                        </w:rPr>
                        <w:t>0000, *000000000000</w:t>
                      </w:r>
                    </w:p>
                    <w:p w14:paraId="4C19BE64" w14:textId="77777777" w:rsidR="00CF2CFD" w:rsidRPr="000E7E06" w:rsidRDefault="00CF2CFD" w:rsidP="00E0646A">
                      <w:pPr>
                        <w:spacing w:after="0" w:line="240" w:lineRule="auto"/>
                        <w:jc w:val="center"/>
                        <w:rPr>
                          <w:rFonts w:ascii="함초롬바탕" w:eastAsia="함초롬바탕" w:hAnsi="함초롬바탕" w:cs="함초롬바탕"/>
                          <w:w w:val="85"/>
                          <w:sz w:val="18"/>
                          <w:szCs w:val="18"/>
                        </w:rPr>
                      </w:pPr>
                      <w:r w:rsidRPr="000E7E06">
                        <w:rPr>
                          <w:rFonts w:ascii="함초롬바탕" w:eastAsia="함초롬바탕" w:hAnsi="함초롬바탕" w:cs="함초롬바탕"/>
                          <w:w w:val="85"/>
                          <w:sz w:val="18"/>
                          <w:szCs w:val="18"/>
                          <w:vertAlign w:val="superscript"/>
                        </w:rPr>
                        <w:t>✝</w:t>
                      </w:r>
                      <w:r w:rsidRPr="000E7E06">
                        <w:rPr>
                          <w:rFonts w:ascii="함초롬바탕" w:eastAsia="함초롬바탕" w:hAnsi="함초롬바탕" w:cs="함초롬바탕" w:hint="eastAsia"/>
                          <w:w w:val="85"/>
                          <w:sz w:val="18"/>
                          <w:szCs w:val="18"/>
                        </w:rPr>
                        <w:t xml:space="preserve">E-mail: </w:t>
                      </w:r>
                    </w:p>
                    <w:p w14:paraId="718E09BA" w14:textId="3A8CF61F" w:rsidR="00CF2CFD" w:rsidRPr="006A08F4" w:rsidRDefault="001B345F" w:rsidP="001B345F">
                      <w:pPr>
                        <w:spacing w:after="0" w:line="240" w:lineRule="auto"/>
                        <w:rPr>
                          <w:rFonts w:ascii="함초롬바탕" w:eastAsia="함초롬바탕" w:hAnsi="함초롬바탕" w:cs="함초롬바탕"/>
                          <w:w w:val="85"/>
                        </w:rPr>
                      </w:pPr>
                      <w:proofErr w:type="gramStart"/>
                      <w:r w:rsidRPr="001B345F">
                        <w:rPr>
                          <w:rFonts w:ascii="함초롬바탕" w:eastAsia="함초롬바탕" w:hAnsi="함초롬바탕" w:cs="함초롬바탕" w:hint="eastAsia"/>
                          <w:w w:val="85"/>
                          <w:sz w:val="18"/>
                          <w:szCs w:val="18"/>
                        </w:rPr>
                        <w:t>중심어</w:t>
                      </w:r>
                      <w:r w:rsidRPr="001B345F">
                        <w:rPr>
                          <w:rFonts w:ascii="함초롬바탕" w:eastAsia="함초롬바탕" w:hAnsi="함초롬바탕" w:cs="함초롬바탕"/>
                          <w:w w:val="85"/>
                          <w:sz w:val="18"/>
                          <w:szCs w:val="18"/>
                        </w:rPr>
                        <w:t xml:space="preserve"> :</w:t>
                      </w:r>
                      <w:proofErr w:type="gramEnd"/>
                      <w:r w:rsidRPr="001B345F">
                        <w:rPr>
                          <w:rFonts w:ascii="함초롬바탕" w:eastAsia="함초롬바탕" w:hAnsi="함초롬바탕" w:cs="함초롬바탕"/>
                          <w:w w:val="85"/>
                          <w:sz w:val="18"/>
                          <w:szCs w:val="18"/>
                        </w:rPr>
                        <w:t xml:space="preserve"> 원전해체, 방사선학적 특성평가, IAEA, NRC</w:t>
                      </w:r>
                    </w:p>
                  </w:txbxContent>
                </v:textbox>
                <w10:wrap type="topAndBottom" anchorx="margin" anchory="margin"/>
              </v:rect>
            </w:pict>
          </mc:Fallback>
        </mc:AlternateContent>
      </w:r>
      <w:r w:rsidRPr="00E0646A">
        <w:rPr>
          <w:rFonts w:ascii="함초롬바탕" w:eastAsia="함초롬바탕" w:hAnsi="함초롬바탕" w:cs="함초롬바탕" w:hint="eastAsia"/>
          <w:w w:val="85"/>
          <w:sz w:val="22"/>
        </w:rPr>
        <w:t xml:space="preserve">원전의 해체를 위해서는, 여러 단계에서 각각에 목적에 맞는 방사선학적 특성평가를 수행하게 된다. IAEA 및 미국에서 이를 정의하는 용어는 다소 차이가 있으나 크게 ‘원전의 해체계획 수립 시’, ‘해체 중’ 및 ‘물리적 해체 완료 </w:t>
      </w:r>
      <w:proofErr w:type="spellStart"/>
      <w:r w:rsidRPr="00E0646A">
        <w:rPr>
          <w:rFonts w:ascii="함초롬바탕" w:eastAsia="함초롬바탕" w:hAnsi="함초롬바탕" w:cs="함초롬바탕" w:hint="eastAsia"/>
          <w:w w:val="85"/>
          <w:sz w:val="22"/>
        </w:rPr>
        <w:t>이후’로</w:t>
      </w:r>
      <w:proofErr w:type="spellEnd"/>
      <w:r w:rsidRPr="00E0646A">
        <w:rPr>
          <w:rFonts w:ascii="함초롬바탕" w:eastAsia="함초롬바탕" w:hAnsi="함초롬바탕" w:cs="함초롬바탕" w:hint="eastAsia"/>
          <w:w w:val="85"/>
          <w:sz w:val="22"/>
        </w:rPr>
        <w:t xml:space="preserve"> 분류할 수 있다.</w:t>
      </w:r>
    </w:p>
    <w:p w14:paraId="602B52B2" w14:textId="5CF8317F" w:rsidR="00E0646A" w:rsidRPr="00E0646A" w:rsidRDefault="00E0646A" w:rsidP="00026F6E">
      <w:pPr>
        <w:spacing w:after="0" w:line="240" w:lineRule="auto"/>
        <w:ind w:firstLineChars="100" w:firstLine="187"/>
        <w:rPr>
          <w:rFonts w:ascii="함초롬바탕" w:eastAsia="함초롬바탕" w:hAnsi="함초롬바탕" w:cs="함초롬바탕"/>
          <w:w w:val="85"/>
          <w:sz w:val="22"/>
        </w:rPr>
      </w:pPr>
      <w:r w:rsidRPr="00E0646A">
        <w:rPr>
          <w:rFonts w:ascii="함초롬바탕" w:eastAsia="함초롬바탕" w:hAnsi="함초롬바탕" w:cs="함초롬바탕" w:hint="eastAsia"/>
          <w:w w:val="85"/>
          <w:sz w:val="22"/>
        </w:rPr>
        <w:t xml:space="preserve">원전 해체 계획 수립 시에는, 대상 시설에 존재하는 방사성 </w:t>
      </w:r>
      <w:proofErr w:type="spellStart"/>
      <w:r w:rsidRPr="00E0646A">
        <w:rPr>
          <w:rFonts w:ascii="함초롬바탕" w:eastAsia="함초롬바탕" w:hAnsi="함초롬바탕" w:cs="함초롬바탕" w:hint="eastAsia"/>
          <w:w w:val="85"/>
          <w:sz w:val="22"/>
        </w:rPr>
        <w:t>핵종의</w:t>
      </w:r>
      <w:proofErr w:type="spellEnd"/>
      <w:r w:rsidRPr="00E0646A">
        <w:rPr>
          <w:rFonts w:ascii="함초롬바탕" w:eastAsia="함초롬바탕" w:hAnsi="함초롬바탕" w:cs="함초롬바탕" w:hint="eastAsia"/>
          <w:w w:val="85"/>
          <w:sz w:val="22"/>
        </w:rPr>
        <w:t xml:space="preserve"> 종류와 </w:t>
      </w:r>
      <w:proofErr w:type="spellStart"/>
      <w:r w:rsidRPr="00E0646A">
        <w:rPr>
          <w:rFonts w:ascii="함초롬바탕" w:eastAsia="함초롬바탕" w:hAnsi="함초롬바탕" w:cs="함초롬바탕" w:hint="eastAsia"/>
          <w:w w:val="85"/>
          <w:sz w:val="22"/>
        </w:rPr>
        <w:t>방사능량</w:t>
      </w:r>
      <w:proofErr w:type="spellEnd"/>
      <w:r w:rsidRPr="00E0646A">
        <w:rPr>
          <w:rFonts w:ascii="함초롬바탕" w:eastAsia="함초롬바탕" w:hAnsi="함초롬바탕" w:cs="함초롬바탕" w:hint="eastAsia"/>
          <w:w w:val="85"/>
          <w:sz w:val="22"/>
        </w:rPr>
        <w:t xml:space="preserve"> 및 분포를 예측한다. 이 작업은, 해체 시작 시점의 선택(즉시 해체 또는 지연 해체)은 물론이고, 해체를 위한 세부 공정의 수행방법을 결정하는 기준이 된다. 또한, 적절하게 수행된 이 평가 결과는, 대상 시설을 경제적이며 안전하게 해체할 수 있도록 계획하는데 큰 자산으로 활용된다.</w:t>
      </w:r>
    </w:p>
    <w:p w14:paraId="791061E2" w14:textId="19EC0E96" w:rsidR="00E0646A" w:rsidRPr="00E0646A" w:rsidRDefault="00E0646A" w:rsidP="00026F6E">
      <w:pPr>
        <w:spacing w:after="0" w:line="240" w:lineRule="auto"/>
        <w:ind w:firstLineChars="100" w:firstLine="187"/>
        <w:rPr>
          <w:rFonts w:ascii="함초롬바탕" w:eastAsia="함초롬바탕" w:hAnsi="함초롬바탕" w:cs="함초롬바탕"/>
          <w:w w:val="85"/>
          <w:sz w:val="22"/>
        </w:rPr>
      </w:pPr>
      <w:r w:rsidRPr="00E0646A">
        <w:rPr>
          <w:rFonts w:ascii="함초롬바탕" w:eastAsia="함초롬바탕" w:hAnsi="함초롬바탕" w:cs="함초롬바탕" w:hint="eastAsia"/>
          <w:w w:val="85"/>
          <w:sz w:val="22"/>
        </w:rPr>
        <w:t xml:space="preserve">원전 해체 중에는, 오염된 구조물, 계통 및 설비를 방사성 폐기물로 처리하는 작업이 요구된다. 이는 최종적으로 폐기물을 저장시설로 인도하는 명백한 기준에 따라 평가되어야 하므로, 앞서 해체 계획 수립 시의 측정보다 엄격한 기준과 품질보증이 요구된다. </w:t>
      </w:r>
    </w:p>
    <w:p w14:paraId="04881889" w14:textId="2109BBBC" w:rsidR="00E0646A" w:rsidRPr="00E0646A" w:rsidRDefault="00E0646A" w:rsidP="00E0646A">
      <w:pPr>
        <w:spacing w:after="0" w:line="240" w:lineRule="auto"/>
        <w:rPr>
          <w:rFonts w:ascii="함초롬바탕" w:eastAsia="함초롬바탕" w:hAnsi="함초롬바탕" w:cs="함초롬바탕"/>
          <w:w w:val="85"/>
          <w:sz w:val="22"/>
        </w:rPr>
      </w:pPr>
      <w:r w:rsidRPr="00E0646A">
        <w:rPr>
          <w:rFonts w:ascii="함초롬바탕" w:eastAsia="함초롬바탕" w:hAnsi="함초롬바탕" w:cs="함초롬바탕" w:hint="eastAsia"/>
          <w:w w:val="85"/>
          <w:sz w:val="22"/>
        </w:rPr>
        <w:t xml:space="preserve">마지막으로, 물리적으로 해체가 완료되면 해당 부지에 대한 인허가 종료(license termination)를 위한 방사선학적 특성 평가가 수행된다. 이 평가도 해체 중 평가와 마찬가지로, 부지에 </w:t>
      </w:r>
      <w:proofErr w:type="spellStart"/>
      <w:r w:rsidRPr="00E0646A">
        <w:rPr>
          <w:rFonts w:ascii="함초롬바탕" w:eastAsia="함초롬바탕" w:hAnsi="함초롬바탕" w:cs="함초롬바탕" w:hint="eastAsia"/>
          <w:w w:val="85"/>
          <w:sz w:val="22"/>
        </w:rPr>
        <w:t>잔류된</w:t>
      </w:r>
      <w:proofErr w:type="spellEnd"/>
      <w:r w:rsidRPr="00E0646A">
        <w:rPr>
          <w:rFonts w:ascii="함초롬바탕" w:eastAsia="함초롬바탕" w:hAnsi="함초롬바탕" w:cs="함초롬바탕" w:hint="eastAsia"/>
          <w:w w:val="85"/>
          <w:sz w:val="22"/>
        </w:rPr>
        <w:t xml:space="preserve"> 방사능으로 인해 일반인의 안전에 직접적으로 영향을 미치므로, 엄격한 기준에 의해 평가된다.</w:t>
      </w:r>
    </w:p>
    <w:p w14:paraId="55E504E7" w14:textId="2D389421" w:rsidR="00E0646A" w:rsidRPr="00E0646A" w:rsidRDefault="00E0646A" w:rsidP="00026F6E">
      <w:pPr>
        <w:spacing w:after="0" w:line="240" w:lineRule="auto"/>
        <w:ind w:firstLineChars="100" w:firstLine="187"/>
        <w:rPr>
          <w:rFonts w:ascii="함초롬바탕" w:eastAsia="함초롬바탕" w:hAnsi="함초롬바탕" w:cs="함초롬바탕"/>
          <w:w w:val="85"/>
          <w:sz w:val="22"/>
        </w:rPr>
      </w:pPr>
      <w:r w:rsidRPr="00E0646A">
        <w:rPr>
          <w:rFonts w:ascii="함초롬바탕" w:eastAsia="함초롬바탕" w:hAnsi="함초롬바탕" w:cs="함초롬바탕" w:hint="eastAsia"/>
          <w:w w:val="85"/>
          <w:sz w:val="22"/>
        </w:rPr>
        <w:t xml:space="preserve">본 연구에서는 발전, 군사, 의료 등 원자력과 관련된 모든 분야에서 </w:t>
      </w:r>
      <w:proofErr w:type="spellStart"/>
      <w:r w:rsidRPr="00E0646A">
        <w:rPr>
          <w:rFonts w:ascii="함초롬바탕" w:eastAsia="함초롬바탕" w:hAnsi="함초롬바탕" w:cs="함초롬바탕" w:hint="eastAsia"/>
          <w:w w:val="85"/>
          <w:sz w:val="22"/>
        </w:rPr>
        <w:t>선도국인</w:t>
      </w:r>
      <w:proofErr w:type="spellEnd"/>
      <w:r w:rsidRPr="00E0646A">
        <w:rPr>
          <w:rFonts w:ascii="함초롬바탕" w:eastAsia="함초롬바탕" w:hAnsi="함초롬바탕" w:cs="함초롬바탕" w:hint="eastAsia"/>
          <w:w w:val="85"/>
          <w:sz w:val="22"/>
        </w:rPr>
        <w:t xml:space="preserve"> 미국 원자력 규제기관인 NRC(Nuclear Regulatory Commission)와 국제 원자력기구 IAEA(International Atomic Energy Agency)의 관련 규제 지침을 </w:t>
      </w:r>
      <w:proofErr w:type="spellStart"/>
      <w:r w:rsidRPr="00E0646A">
        <w:rPr>
          <w:rFonts w:ascii="함초롬바탕" w:eastAsia="함초롬바탕" w:hAnsi="함초롬바탕" w:cs="함초롬바탕" w:hint="eastAsia"/>
          <w:w w:val="85"/>
          <w:sz w:val="22"/>
        </w:rPr>
        <w:t>비교분석하였다</w:t>
      </w:r>
      <w:proofErr w:type="spellEnd"/>
      <w:r w:rsidRPr="00E0646A">
        <w:rPr>
          <w:rFonts w:ascii="함초롬바탕" w:eastAsia="함초롬바탕" w:hAnsi="함초롬바탕" w:cs="함초롬바탕" w:hint="eastAsia"/>
          <w:w w:val="85"/>
          <w:sz w:val="22"/>
        </w:rPr>
        <w:t>.</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12"/>
        <w:gridCol w:w="4367"/>
      </w:tblGrid>
      <w:tr w:rsidR="00E0646A" w:rsidRPr="00C27BC4" w14:paraId="53755B32" w14:textId="77777777" w:rsidTr="00E0646A">
        <w:trPr>
          <w:trHeight w:val="446"/>
        </w:trPr>
        <w:tc>
          <w:tcPr>
            <w:tcW w:w="112" w:type="dxa"/>
            <w:tcBorders>
              <w:top w:val="nil"/>
              <w:left w:val="nil"/>
              <w:bottom w:val="nil"/>
              <w:right w:val="nil"/>
            </w:tcBorders>
            <w:shd w:val="clear" w:color="auto" w:fill="808080"/>
            <w:tcMar>
              <w:top w:w="28" w:type="dxa"/>
              <w:left w:w="28" w:type="dxa"/>
              <w:bottom w:w="28" w:type="dxa"/>
              <w:right w:w="28" w:type="dxa"/>
            </w:tcMar>
            <w:vAlign w:val="center"/>
            <w:hideMark/>
          </w:tcPr>
          <w:p w14:paraId="4DF9F08D" w14:textId="77777777" w:rsidR="00E0646A" w:rsidRPr="00E0646A" w:rsidRDefault="00E0646A" w:rsidP="00E0646A">
            <w:pPr>
              <w:spacing w:after="0" w:line="240" w:lineRule="auto"/>
              <w:rPr>
                <w:rFonts w:ascii="함초롬바탕" w:eastAsia="함초롬바탕" w:hAnsi="함초롬바탕" w:cs="함초롬바탕"/>
                <w:w w:val="85"/>
                <w:sz w:val="22"/>
              </w:rPr>
            </w:pPr>
          </w:p>
        </w:tc>
        <w:tc>
          <w:tcPr>
            <w:tcW w:w="4367" w:type="dxa"/>
            <w:tcBorders>
              <w:top w:val="nil"/>
              <w:left w:val="nil"/>
              <w:bottom w:val="nil"/>
              <w:right w:val="nil"/>
            </w:tcBorders>
            <w:shd w:val="clear" w:color="auto" w:fill="DFDFDF"/>
            <w:tcMar>
              <w:top w:w="28" w:type="dxa"/>
              <w:left w:w="28" w:type="dxa"/>
              <w:bottom w:w="28" w:type="dxa"/>
              <w:right w:w="28" w:type="dxa"/>
            </w:tcMar>
            <w:vAlign w:val="center"/>
            <w:hideMark/>
          </w:tcPr>
          <w:p w14:paraId="088E3AE0" w14:textId="4A4894C6" w:rsidR="00E0646A" w:rsidRPr="00E0646A" w:rsidRDefault="00E0646A" w:rsidP="00E0646A">
            <w:pPr>
              <w:spacing w:after="0" w:line="240" w:lineRule="auto"/>
              <w:ind w:firstLineChars="100" w:firstLine="204"/>
              <w:rPr>
                <w:rFonts w:ascii="함초롬돋움" w:eastAsia="함초롬돋움" w:hAnsi="함초롬돋움" w:cs="함초롬돋움"/>
                <w:w w:val="85"/>
                <w:sz w:val="24"/>
                <w:szCs w:val="24"/>
              </w:rPr>
            </w:pPr>
            <w:r w:rsidRPr="00E0646A">
              <w:rPr>
                <w:rFonts w:ascii="함초롬돋움" w:eastAsia="함초롬돋움" w:hAnsi="함초롬돋움" w:cs="함초롬돋움" w:hint="eastAsia"/>
                <w:b/>
                <w:bCs/>
                <w:w w:val="85"/>
                <w:sz w:val="24"/>
                <w:szCs w:val="24"/>
              </w:rPr>
              <w:t>재료 및 방법</w:t>
            </w:r>
          </w:p>
        </w:tc>
      </w:tr>
    </w:tbl>
    <w:p w14:paraId="5838735D" w14:textId="77777777" w:rsidR="00E0646A" w:rsidRPr="00E0646A" w:rsidRDefault="00E0646A" w:rsidP="00E0646A">
      <w:pPr>
        <w:spacing w:after="0" w:line="240" w:lineRule="auto"/>
        <w:ind w:firstLineChars="100" w:firstLine="187"/>
        <w:rPr>
          <w:rFonts w:ascii="함초롬바탕" w:eastAsia="함초롬바탕" w:hAnsi="함초롬바탕" w:cs="함초롬바탕"/>
          <w:w w:val="85"/>
          <w:sz w:val="22"/>
        </w:rPr>
      </w:pPr>
      <w:r w:rsidRPr="00E0646A">
        <w:rPr>
          <w:rFonts w:ascii="함초롬바탕" w:eastAsia="함초롬바탕" w:hAnsi="함초롬바탕" w:cs="함초롬바탕" w:hint="eastAsia"/>
          <w:w w:val="85"/>
          <w:sz w:val="22"/>
        </w:rPr>
        <w:t>IAEA에서는 1980년대 해체 분야에 대해 여러 가지 기술 보고서 및 문서를 발표했으나, 방사선학적 특성에 대해서는 거의 고려하지 못하였다. 전 세계적으로, 1980년대 후반부터 영구정지 단계에 진입한 원전의 수가 증가함에 따라, 체계화된 방식으로 해체를 진행하기 위해서는 방사선학적 특성 평가 전략과 목적의 필요성을 인지하고 이에 대한 연구를 수행하였다.</w:t>
      </w:r>
    </w:p>
    <w:p w14:paraId="08AEADB3" w14:textId="77777777" w:rsidR="00E0646A" w:rsidRPr="00E0646A" w:rsidRDefault="00E0646A" w:rsidP="00026F6E">
      <w:pPr>
        <w:spacing w:after="0" w:line="240" w:lineRule="auto"/>
        <w:ind w:firstLineChars="100" w:firstLine="187"/>
        <w:rPr>
          <w:rFonts w:ascii="함초롬바탕" w:eastAsia="함초롬바탕" w:hAnsi="함초롬바탕" w:cs="함초롬바탕"/>
          <w:w w:val="85"/>
          <w:sz w:val="22"/>
        </w:rPr>
      </w:pPr>
      <w:r w:rsidRPr="00E0646A">
        <w:rPr>
          <w:rFonts w:ascii="함초롬바탕" w:eastAsia="함초롬바탕" w:hAnsi="함초롬바탕" w:cs="함초롬바탕" w:hint="eastAsia"/>
          <w:w w:val="85"/>
          <w:sz w:val="22"/>
        </w:rPr>
        <w:t xml:space="preserve">이를 위해 1996년 2월 비엔나에서 이와 관련된 그룹 회의가 개최되었으며, 범국가적 논의 결과물로 해체 계획 수립 시 방사선학적 특성 평가에 대한 가이드[1]가 개발되었다. </w:t>
      </w:r>
    </w:p>
    <w:p w14:paraId="304A699F" w14:textId="77777777" w:rsidR="00E0646A" w:rsidRPr="00E0646A" w:rsidRDefault="00E0646A" w:rsidP="00026F6E">
      <w:pPr>
        <w:spacing w:after="0" w:line="240" w:lineRule="auto"/>
        <w:ind w:firstLineChars="100" w:firstLine="187"/>
        <w:rPr>
          <w:rFonts w:ascii="함초롬바탕" w:eastAsia="함초롬바탕" w:hAnsi="함초롬바탕" w:cs="함초롬바탕"/>
          <w:w w:val="85"/>
          <w:sz w:val="22"/>
        </w:rPr>
      </w:pPr>
      <w:r w:rsidRPr="00E0646A">
        <w:rPr>
          <w:rFonts w:ascii="함초롬바탕" w:eastAsia="함초롬바탕" w:hAnsi="함초롬바탕" w:cs="함초롬바탕" w:hint="eastAsia"/>
          <w:w w:val="85"/>
          <w:sz w:val="22"/>
        </w:rPr>
        <w:t>한편 미국에서는, 이미 1960년대부터 부분적으로 원전의 영구정지가 결정되었다. 이 시기에는 아직 원자력 발전과 관련된 기술이 안정적이지 않았으므로, 원자로 시설의 크고 작은 결함에 의해 건설된 지 10년 이내에 다수 원전에서 해체가 결정된 바 있다. 이에 따라, 1960년대 말부터 70년대에 걸쳐, 해체에 대한 경험을 축적해왔으며, 1978년에는 1000 MWe 규모의 상용 원전 해체를 위한 보고서[2]까지 개발되었다.</w:t>
      </w:r>
    </w:p>
    <w:p w14:paraId="31C2B814" w14:textId="3FD84B01" w:rsidR="00E0646A" w:rsidRPr="00E0646A" w:rsidRDefault="00E0646A" w:rsidP="00026F6E">
      <w:pPr>
        <w:spacing w:after="0" w:line="240" w:lineRule="auto"/>
        <w:ind w:firstLineChars="100" w:firstLine="187"/>
        <w:rPr>
          <w:rFonts w:ascii="함초롬바탕" w:eastAsia="함초롬바탕" w:hAnsi="함초롬바탕" w:cs="함초롬바탕"/>
          <w:w w:val="85"/>
          <w:sz w:val="22"/>
        </w:rPr>
      </w:pPr>
      <w:r w:rsidRPr="00E0646A">
        <w:rPr>
          <w:rFonts w:ascii="함초롬바탕" w:eastAsia="함초롬바탕" w:hAnsi="함초롬바탕" w:cs="함초롬바탕" w:hint="eastAsia"/>
          <w:w w:val="85"/>
          <w:sz w:val="22"/>
        </w:rPr>
        <w:t xml:space="preserve">이후, 1990년대에는 상대적으로 큰 규모의 원전 해체 경험까지 축적하면서, 그동안 적용해왔던 규제 체계의 문제점(다수 부처의 규제 항목에 인한 요구사항의 중복 등)을 개선하기 위하여 1996년 LTR(License Termination Rule)을 제정하였다. </w:t>
      </w:r>
    </w:p>
    <w:p w14:paraId="161C9D67" w14:textId="784CECEE" w:rsidR="00E0646A" w:rsidRPr="00E0646A" w:rsidRDefault="00E0646A" w:rsidP="00E0646A">
      <w:pPr>
        <w:spacing w:after="0" w:line="240" w:lineRule="auto"/>
        <w:rPr>
          <w:rFonts w:ascii="함초롬바탕" w:eastAsia="함초롬바탕" w:hAnsi="함초롬바탕" w:cs="함초롬바탕"/>
          <w:w w:val="85"/>
          <w:sz w:val="22"/>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13"/>
        <w:gridCol w:w="4365"/>
      </w:tblGrid>
      <w:tr w:rsidR="00E0646A" w:rsidRPr="00C27BC4" w14:paraId="08F463CE" w14:textId="77777777" w:rsidTr="00E0646A">
        <w:trPr>
          <w:trHeight w:val="446"/>
        </w:trPr>
        <w:tc>
          <w:tcPr>
            <w:tcW w:w="113" w:type="dxa"/>
            <w:tcBorders>
              <w:top w:val="nil"/>
              <w:left w:val="nil"/>
              <w:bottom w:val="nil"/>
              <w:right w:val="nil"/>
            </w:tcBorders>
            <w:shd w:val="clear" w:color="auto" w:fill="808080"/>
            <w:tcMar>
              <w:top w:w="28" w:type="dxa"/>
              <w:left w:w="28" w:type="dxa"/>
              <w:bottom w:w="28" w:type="dxa"/>
              <w:right w:w="28" w:type="dxa"/>
            </w:tcMar>
            <w:vAlign w:val="center"/>
            <w:hideMark/>
          </w:tcPr>
          <w:p w14:paraId="62CF2C7E" w14:textId="77777777" w:rsidR="00E0646A" w:rsidRPr="00E0646A" w:rsidRDefault="00E0646A" w:rsidP="00E0646A">
            <w:pPr>
              <w:spacing w:after="0" w:line="240" w:lineRule="auto"/>
              <w:rPr>
                <w:rFonts w:ascii="함초롬바탕" w:eastAsia="함초롬바탕" w:hAnsi="함초롬바탕" w:cs="함초롬바탕"/>
                <w:w w:val="85"/>
                <w:sz w:val="22"/>
              </w:rPr>
            </w:pPr>
          </w:p>
        </w:tc>
        <w:tc>
          <w:tcPr>
            <w:tcW w:w="4365" w:type="dxa"/>
            <w:tcBorders>
              <w:top w:val="nil"/>
              <w:left w:val="nil"/>
              <w:bottom w:val="nil"/>
              <w:right w:val="nil"/>
            </w:tcBorders>
            <w:shd w:val="clear" w:color="auto" w:fill="DFDFDF"/>
            <w:tcMar>
              <w:top w:w="28" w:type="dxa"/>
              <w:left w:w="28" w:type="dxa"/>
              <w:bottom w:w="28" w:type="dxa"/>
              <w:right w:w="28" w:type="dxa"/>
            </w:tcMar>
            <w:vAlign w:val="center"/>
            <w:hideMark/>
          </w:tcPr>
          <w:p w14:paraId="40EAC0D4" w14:textId="77777777" w:rsidR="00E0646A" w:rsidRPr="00E0646A" w:rsidRDefault="00E0646A" w:rsidP="00E0646A">
            <w:pPr>
              <w:spacing w:after="0" w:line="240" w:lineRule="auto"/>
              <w:ind w:firstLineChars="100" w:firstLine="204"/>
              <w:rPr>
                <w:rFonts w:ascii="함초롬돋움" w:eastAsia="함초롬돋움" w:hAnsi="함초롬돋움" w:cs="함초롬돋움"/>
                <w:w w:val="85"/>
                <w:sz w:val="24"/>
                <w:szCs w:val="24"/>
              </w:rPr>
            </w:pPr>
            <w:r w:rsidRPr="00E0646A">
              <w:rPr>
                <w:rFonts w:ascii="함초롬돋움" w:eastAsia="함초롬돋움" w:hAnsi="함초롬돋움" w:cs="함초롬돋움" w:hint="eastAsia"/>
                <w:b/>
                <w:bCs/>
                <w:w w:val="85"/>
                <w:sz w:val="24"/>
                <w:szCs w:val="24"/>
              </w:rPr>
              <w:t>결과 및 고찰</w:t>
            </w:r>
          </w:p>
        </w:tc>
      </w:tr>
    </w:tbl>
    <w:p w14:paraId="1D754937" w14:textId="0502F3CA" w:rsidR="003C2A5D" w:rsidRDefault="00E0646A" w:rsidP="003C2A5D">
      <w:pPr>
        <w:spacing w:after="0" w:line="240" w:lineRule="auto"/>
        <w:ind w:firstLineChars="100" w:firstLine="187"/>
        <w:rPr>
          <w:rFonts w:ascii="함초롬바탕" w:eastAsia="함초롬바탕" w:hAnsi="함초롬바탕" w:cs="함초롬바탕"/>
          <w:w w:val="85"/>
          <w:sz w:val="22"/>
        </w:rPr>
      </w:pPr>
      <w:r w:rsidRPr="00E0646A">
        <w:rPr>
          <w:rFonts w:ascii="함초롬바탕" w:eastAsia="함초롬바탕" w:hAnsi="함초롬바탕" w:cs="함초롬바탕" w:hint="eastAsia"/>
          <w:w w:val="85"/>
          <w:sz w:val="22"/>
        </w:rPr>
        <w:t>IAEA에서 권고하는 방사선학적 특성 평가 절차와 NRC에서 제공하는 방사선학적 특성 평가 절차는 그</w:t>
      </w:r>
      <w:r w:rsidR="003C2A5D" w:rsidRPr="00E0646A">
        <w:rPr>
          <w:rFonts w:ascii="함초롬바탕" w:eastAsia="함초롬바탕" w:hAnsi="함초롬바탕" w:cs="함초롬바탕"/>
          <w:noProof/>
          <w:w w:val="85"/>
          <w:sz w:val="22"/>
        </w:rPr>
        <w:lastRenderedPageBreak/>
        <w:drawing>
          <wp:anchor distT="0" distB="0" distL="114300" distR="114300" simplePos="0" relativeHeight="251658240" behindDoc="0" locked="0" layoutInCell="1" allowOverlap="1" wp14:anchorId="1533F200" wp14:editId="1524BA97">
            <wp:simplePos x="0" y="0"/>
            <wp:positionH relativeFrom="column">
              <wp:align>right</wp:align>
            </wp:positionH>
            <wp:positionV relativeFrom="line">
              <wp:posOffset>389255</wp:posOffset>
            </wp:positionV>
            <wp:extent cx="2803525" cy="2362200"/>
            <wp:effectExtent l="0" t="0" r="0" b="0"/>
            <wp:wrapTopAndBottom/>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77531816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3525" cy="2362200"/>
                    </a:xfrm>
                    <a:prstGeom prst="rect">
                      <a:avLst/>
                    </a:prstGeom>
                    <a:noFill/>
                  </pic:spPr>
                </pic:pic>
              </a:graphicData>
            </a:graphic>
            <wp14:sizeRelH relativeFrom="page">
              <wp14:pctWidth>0</wp14:pctWidth>
            </wp14:sizeRelH>
            <wp14:sizeRelV relativeFrom="page">
              <wp14:pctHeight>0</wp14:pctHeight>
            </wp14:sizeRelV>
          </wp:anchor>
        </w:drawing>
      </w:r>
      <w:r w:rsidRPr="00E0646A">
        <w:rPr>
          <w:rFonts w:ascii="함초롬바탕" w:eastAsia="함초롬바탕" w:hAnsi="함초롬바탕" w:cs="함초롬바탕" w:hint="eastAsia"/>
          <w:w w:val="85"/>
          <w:sz w:val="22"/>
        </w:rPr>
        <w:t xml:space="preserve">림 1과 같다. </w:t>
      </w:r>
    </w:p>
    <w:p w14:paraId="393BDB43" w14:textId="4A042E69" w:rsidR="00E0646A" w:rsidRPr="003C2A5D" w:rsidRDefault="00026F6E" w:rsidP="003C2A5D">
      <w:pPr>
        <w:spacing w:after="0" w:line="240" w:lineRule="auto"/>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그림</w:t>
      </w:r>
      <w:r w:rsidRPr="003C2A5D">
        <w:rPr>
          <w:rFonts w:ascii="함초롬바탕" w:eastAsia="함초롬바탕" w:hAnsi="함초롬바탕" w:cs="함초롬바탕"/>
          <w:w w:val="85"/>
          <w:sz w:val="22"/>
        </w:rPr>
        <w:t xml:space="preserve"> 1. IAEA와 NRC의 방사선학적 특성 평가 절차</w:t>
      </w:r>
    </w:p>
    <w:p w14:paraId="09B8EB41" w14:textId="77777777" w:rsidR="00026F6E" w:rsidRPr="003C2A5D" w:rsidRDefault="00026F6E" w:rsidP="00C27BC4">
      <w:pPr>
        <w:spacing w:after="0" w:line="240" w:lineRule="auto"/>
        <w:jc w:val="center"/>
        <w:rPr>
          <w:rFonts w:ascii="함초롬바탕" w:eastAsia="함초롬바탕" w:hAnsi="함초롬바탕" w:cs="함초롬바탕"/>
          <w:w w:val="85"/>
          <w:sz w:val="22"/>
        </w:rPr>
      </w:pPr>
    </w:p>
    <w:p w14:paraId="485762D8" w14:textId="63421CEA" w:rsidR="00E0646A" w:rsidRPr="003C2A5D" w:rsidRDefault="00E0646A" w:rsidP="00C27BC4">
      <w:pPr>
        <w:spacing w:after="0" w:line="240" w:lineRule="auto"/>
        <w:ind w:firstLineChars="100" w:firstLine="187"/>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 xml:space="preserve">두 절차가 갖는 차이의 근본적인 원인은, 해체 기술 보유 여부 및 해체 경험의 차이에서 기인한다. </w:t>
      </w:r>
    </w:p>
    <w:p w14:paraId="5B77D993" w14:textId="0BBE6788" w:rsidR="00E0646A" w:rsidRPr="003C2A5D" w:rsidRDefault="00E0646A" w:rsidP="00C27BC4">
      <w:pPr>
        <w:spacing w:after="0" w:line="240" w:lineRule="auto"/>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 xml:space="preserve">IAEA에서는, 각 국가가 해체에 필요한 기술들을 미리 </w:t>
      </w:r>
      <w:proofErr w:type="gramStart"/>
      <w:r w:rsidRPr="003C2A5D">
        <w:rPr>
          <w:rFonts w:ascii="함초롬바탕" w:eastAsia="함초롬바탕" w:hAnsi="함초롬바탕" w:cs="함초롬바탕" w:hint="eastAsia"/>
          <w:w w:val="85"/>
          <w:sz w:val="22"/>
        </w:rPr>
        <w:t>확보 할</w:t>
      </w:r>
      <w:proofErr w:type="gramEnd"/>
      <w:r w:rsidRPr="003C2A5D">
        <w:rPr>
          <w:rFonts w:ascii="함초롬바탕" w:eastAsia="함초롬바탕" w:hAnsi="함초롬바탕" w:cs="함초롬바탕" w:hint="eastAsia"/>
          <w:w w:val="85"/>
          <w:sz w:val="22"/>
        </w:rPr>
        <w:t xml:space="preserve"> 수 있도록 </w:t>
      </w:r>
      <w:proofErr w:type="spellStart"/>
      <w:r w:rsidRPr="003C2A5D">
        <w:rPr>
          <w:rFonts w:ascii="함초롬바탕" w:eastAsia="함초롬바탕" w:hAnsi="함초롬바탕" w:cs="함초롬바탕" w:hint="eastAsia"/>
          <w:w w:val="85"/>
          <w:sz w:val="22"/>
        </w:rPr>
        <w:t>가이드하는데</w:t>
      </w:r>
      <w:proofErr w:type="spellEnd"/>
      <w:r w:rsidRPr="003C2A5D">
        <w:rPr>
          <w:rFonts w:ascii="함초롬바탕" w:eastAsia="함초롬바탕" w:hAnsi="함초롬바탕" w:cs="함초롬바탕" w:hint="eastAsia"/>
          <w:w w:val="85"/>
          <w:sz w:val="22"/>
        </w:rPr>
        <w:t xml:space="preserve"> 초점을 맞추고 있다. 따라서, 원전의 건설 및 운영 중에도 예비 해체계획서를 작성하도록 규정하고 있다.</w:t>
      </w:r>
    </w:p>
    <w:p w14:paraId="1FE2C5D4" w14:textId="5D40EEC2" w:rsidR="00E0646A" w:rsidRPr="003C2A5D" w:rsidRDefault="00E0646A" w:rsidP="00C27BC4">
      <w:pPr>
        <w:spacing w:after="0" w:line="240" w:lineRule="auto"/>
        <w:ind w:firstLineChars="100" w:firstLine="187"/>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반면 미국은, 다수의 해체 경험을 통해 원전 해체 기술을 충분히 보유하고 있다. 다수의 해체 경험을 통해 원전 해체 활동으로 인한 방사선학적 영향은 운영 시 대비 미미함을 확인하였다. 따라서, 1996년 LTR 제정을 통해 미국의 현실에 맞는 원전 해체 규제 체계를 확립하였다.</w:t>
      </w:r>
    </w:p>
    <w:p w14:paraId="59CC1F4B" w14:textId="7C5C4BCB" w:rsidR="00E0646A" w:rsidRPr="003C2A5D" w:rsidRDefault="00E0646A" w:rsidP="00C27BC4">
      <w:pPr>
        <w:spacing w:after="0" w:line="240" w:lineRule="auto"/>
        <w:ind w:firstLineChars="100" w:firstLine="187"/>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방사선학적 특성 평가 관련 현행 NRC 규정은, 해체 계획 수립 시 및 해체 활동에 대해서는 사업자에게 일임하고 NRC 직원이 현장에 상주하며 협의 하에 해체를 진행한다. 물리적 해체의 완료시까지 인허가를 위해 제출해야 하는 문서는 없으며, 원전에 대한 인허가 종료를 위해 부지의 잔류방사능 상태를 최종적으로 확인하는 FSS(Final Status Survey) 결과만을 인허가 대상으로 규정하고 있다.</w:t>
      </w:r>
    </w:p>
    <w:p w14:paraId="06D972D1" w14:textId="77777777" w:rsidR="00E0646A" w:rsidRPr="003C2A5D" w:rsidRDefault="00E0646A" w:rsidP="00C27BC4">
      <w:pPr>
        <w:spacing w:after="0" w:line="240" w:lineRule="auto"/>
        <w:rPr>
          <w:rFonts w:ascii="함초롬바탕" w:eastAsia="함초롬바탕" w:hAnsi="함초롬바탕" w:cs="함초롬바탕"/>
          <w:w w:val="85"/>
          <w:sz w:val="22"/>
        </w:rPr>
      </w:pP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113"/>
        <w:gridCol w:w="4365"/>
      </w:tblGrid>
      <w:tr w:rsidR="00E0646A" w:rsidRPr="003C2A5D" w14:paraId="4F4E90F1" w14:textId="77777777" w:rsidTr="00E0646A">
        <w:trPr>
          <w:trHeight w:val="446"/>
          <w:jc w:val="center"/>
        </w:trPr>
        <w:tc>
          <w:tcPr>
            <w:tcW w:w="113" w:type="dxa"/>
            <w:tcBorders>
              <w:top w:val="nil"/>
              <w:left w:val="nil"/>
              <w:bottom w:val="nil"/>
              <w:right w:val="nil"/>
            </w:tcBorders>
            <w:shd w:val="clear" w:color="auto" w:fill="808080"/>
            <w:tcMar>
              <w:top w:w="28" w:type="dxa"/>
              <w:left w:w="28" w:type="dxa"/>
              <w:bottom w:w="28" w:type="dxa"/>
              <w:right w:w="28" w:type="dxa"/>
            </w:tcMar>
            <w:vAlign w:val="center"/>
            <w:hideMark/>
          </w:tcPr>
          <w:p w14:paraId="5F1664FC" w14:textId="77777777" w:rsidR="00E0646A" w:rsidRPr="003C2A5D" w:rsidRDefault="00E0646A" w:rsidP="00C27BC4">
            <w:pPr>
              <w:spacing w:after="0" w:line="240" w:lineRule="auto"/>
              <w:rPr>
                <w:rFonts w:ascii="함초롬바탕" w:eastAsia="함초롬바탕" w:hAnsi="함초롬바탕" w:cs="함초롬바탕"/>
                <w:b/>
                <w:bCs/>
                <w:w w:val="85"/>
                <w:sz w:val="22"/>
              </w:rPr>
            </w:pPr>
          </w:p>
        </w:tc>
        <w:tc>
          <w:tcPr>
            <w:tcW w:w="4365" w:type="dxa"/>
            <w:tcBorders>
              <w:top w:val="nil"/>
              <w:left w:val="nil"/>
              <w:bottom w:val="nil"/>
              <w:right w:val="nil"/>
            </w:tcBorders>
            <w:shd w:val="clear" w:color="auto" w:fill="DFDFDF"/>
            <w:tcMar>
              <w:top w:w="28" w:type="dxa"/>
              <w:left w:w="28" w:type="dxa"/>
              <w:bottom w:w="28" w:type="dxa"/>
              <w:right w:w="28" w:type="dxa"/>
            </w:tcMar>
            <w:vAlign w:val="center"/>
            <w:hideMark/>
          </w:tcPr>
          <w:p w14:paraId="792D0610" w14:textId="38578532" w:rsidR="00E0646A" w:rsidRPr="003C2A5D" w:rsidRDefault="00E0646A" w:rsidP="00C27BC4">
            <w:pPr>
              <w:spacing w:after="0" w:line="240" w:lineRule="auto"/>
              <w:ind w:firstLineChars="100" w:firstLine="204"/>
              <w:rPr>
                <w:rFonts w:ascii="함초롬돋움" w:eastAsia="함초롬돋움" w:hAnsi="함초롬돋움" w:cs="함초롬돋움"/>
                <w:b/>
                <w:bCs/>
                <w:w w:val="85"/>
                <w:sz w:val="24"/>
                <w:szCs w:val="24"/>
              </w:rPr>
            </w:pPr>
            <w:proofErr w:type="gramStart"/>
            <w:r w:rsidRPr="003C2A5D">
              <w:rPr>
                <w:rFonts w:ascii="함초롬돋움" w:eastAsia="함초롬돋움" w:hAnsi="함초롬돋움" w:cs="함초롬돋움" w:hint="eastAsia"/>
                <w:b/>
                <w:bCs/>
                <w:w w:val="85"/>
                <w:sz w:val="24"/>
                <w:szCs w:val="24"/>
              </w:rPr>
              <w:t>결</w:t>
            </w:r>
            <w:r w:rsidR="00C25A1E" w:rsidRPr="003C2A5D">
              <w:rPr>
                <w:rFonts w:ascii="함초롬돋움" w:eastAsia="함초롬돋움" w:hAnsi="함초롬돋움" w:cs="함초롬돋움" w:hint="eastAsia"/>
                <w:b/>
                <w:bCs/>
                <w:w w:val="85"/>
                <w:sz w:val="24"/>
                <w:szCs w:val="24"/>
              </w:rPr>
              <w:t xml:space="preserve"> </w:t>
            </w:r>
            <w:r w:rsidR="00C25A1E" w:rsidRPr="003C2A5D">
              <w:rPr>
                <w:rFonts w:ascii="함초롬돋움" w:eastAsia="함초롬돋움" w:hAnsi="함초롬돋움" w:cs="함초롬돋움"/>
                <w:b/>
                <w:bCs/>
                <w:w w:val="85"/>
                <w:sz w:val="24"/>
                <w:szCs w:val="24"/>
              </w:rPr>
              <w:t xml:space="preserve"> </w:t>
            </w:r>
            <w:r w:rsidRPr="003C2A5D">
              <w:rPr>
                <w:rFonts w:ascii="함초롬돋움" w:eastAsia="함초롬돋움" w:hAnsi="함초롬돋움" w:cs="함초롬돋움" w:hint="eastAsia"/>
                <w:b/>
                <w:bCs/>
                <w:w w:val="85"/>
                <w:sz w:val="24"/>
                <w:szCs w:val="24"/>
              </w:rPr>
              <w:t>론</w:t>
            </w:r>
            <w:proofErr w:type="gramEnd"/>
          </w:p>
        </w:tc>
      </w:tr>
    </w:tbl>
    <w:p w14:paraId="141B5495" w14:textId="77777777" w:rsidR="00E0646A" w:rsidRPr="003C2A5D" w:rsidRDefault="00E0646A" w:rsidP="00C27BC4">
      <w:pPr>
        <w:spacing w:after="0" w:line="240" w:lineRule="auto"/>
        <w:ind w:firstLineChars="100" w:firstLine="187"/>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 xml:space="preserve">본 연구에서는, </w:t>
      </w:r>
      <w:proofErr w:type="spellStart"/>
      <w:r w:rsidRPr="003C2A5D">
        <w:rPr>
          <w:rFonts w:ascii="함초롬바탕" w:eastAsia="함초롬바탕" w:hAnsi="함초롬바탕" w:cs="함초롬바탕" w:hint="eastAsia"/>
          <w:w w:val="85"/>
          <w:sz w:val="22"/>
        </w:rPr>
        <w:t>원자력선도국인</w:t>
      </w:r>
      <w:proofErr w:type="spellEnd"/>
      <w:r w:rsidRPr="003C2A5D">
        <w:rPr>
          <w:rFonts w:ascii="함초롬바탕" w:eastAsia="함초롬바탕" w:hAnsi="함초롬바탕" w:cs="함초롬바탕" w:hint="eastAsia"/>
          <w:w w:val="85"/>
          <w:sz w:val="22"/>
        </w:rPr>
        <w:t xml:space="preserve"> 미국과 원자력국제기구인 IAEA의 원전 해체 방사선학적 특성 평가 규제 체계를 </w:t>
      </w:r>
      <w:proofErr w:type="spellStart"/>
      <w:r w:rsidRPr="003C2A5D">
        <w:rPr>
          <w:rFonts w:ascii="함초롬바탕" w:eastAsia="함초롬바탕" w:hAnsi="함초롬바탕" w:cs="함초롬바탕" w:hint="eastAsia"/>
          <w:w w:val="85"/>
          <w:sz w:val="22"/>
        </w:rPr>
        <w:t>비교분석하였다</w:t>
      </w:r>
      <w:proofErr w:type="spellEnd"/>
      <w:r w:rsidRPr="003C2A5D">
        <w:rPr>
          <w:rFonts w:ascii="함초롬바탕" w:eastAsia="함초롬바탕" w:hAnsi="함초롬바탕" w:cs="함초롬바탕" w:hint="eastAsia"/>
          <w:w w:val="85"/>
          <w:sz w:val="22"/>
        </w:rPr>
        <w:t>.</w:t>
      </w:r>
    </w:p>
    <w:p w14:paraId="7788823C" w14:textId="7DA5ACA6" w:rsidR="00E0646A" w:rsidRPr="003C2A5D" w:rsidRDefault="003C2A5D" w:rsidP="00C27BC4">
      <w:pPr>
        <w:spacing w:after="0" w:line="240" w:lineRule="auto"/>
        <w:rPr>
          <w:rFonts w:ascii="함초롬바탕" w:eastAsia="함초롬바탕" w:hAnsi="함초롬바탕" w:cs="함초롬바탕"/>
          <w:w w:val="85"/>
          <w:sz w:val="22"/>
        </w:rPr>
      </w:pPr>
      <w:r w:rsidRPr="003C2A5D">
        <w:rPr>
          <w:rFonts w:ascii="함초롬바탕" w:eastAsia="함초롬바탕" w:hAnsi="함초롬바탕" w:cs="함초롬바탕"/>
          <w:w w:val="85"/>
          <w:sz w:val="22"/>
        </w:rPr>
        <w:t xml:space="preserve"> I</w:t>
      </w:r>
      <w:r w:rsidR="00E0646A" w:rsidRPr="003C2A5D">
        <w:rPr>
          <w:rFonts w:ascii="함초롬바탕" w:eastAsia="함초롬바탕" w:hAnsi="함초롬바탕" w:cs="함초롬바탕" w:hint="eastAsia"/>
          <w:w w:val="85"/>
          <w:sz w:val="22"/>
        </w:rPr>
        <w:t>AEA의 경우, 국가가 보유한 경험이나 특성보다는 안전한 해체를 위한 요구사항들을 기술하고 있으므로, 해체계획서를 인허가 절차로 포함시키고 있다. 반면, 미국에서는 해체계획과 관련된 사항에 대해 사업자에게 재량권을 부여하고 있으며, 부지 개방 이전 최종 방사선학적 평가만을 인허가 대상으로 하여, 불필요한 요구사항을 줄이고 규제에 관한 유연성을 제공하고 있다.</w:t>
      </w:r>
    </w:p>
    <w:p w14:paraId="4AF93B25" w14:textId="20D11180" w:rsidR="00E0646A" w:rsidRPr="003C2A5D" w:rsidRDefault="003C2A5D" w:rsidP="00C27BC4">
      <w:pPr>
        <w:spacing w:after="0" w:line="240" w:lineRule="auto"/>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 xml:space="preserve"> 국</w:t>
      </w:r>
      <w:r w:rsidR="00E0646A" w:rsidRPr="003C2A5D">
        <w:rPr>
          <w:rFonts w:ascii="함초롬바탕" w:eastAsia="함초롬바탕" w:hAnsi="함초롬바탕" w:cs="함초롬바탕" w:hint="eastAsia"/>
          <w:w w:val="85"/>
          <w:sz w:val="22"/>
        </w:rPr>
        <w:t>내에서는 아직 원전에 대한 해체경험이 없으므로, 인허가 문서로 해체계획서를 요구하는 IAEA의 규제체계를 따르고 있다. 향후 해체경험 및 규제 인력의 전문성이 확보되면, 미국과 같이 유연한 규제체계를 적용하는 것도 하나의 방법이 될 수 있다.</w:t>
      </w:r>
    </w:p>
    <w:p w14:paraId="565EE450" w14:textId="77777777" w:rsidR="00E0646A" w:rsidRPr="003C2A5D" w:rsidRDefault="00E0646A" w:rsidP="00C27BC4">
      <w:pPr>
        <w:spacing w:after="0" w:line="240" w:lineRule="auto"/>
        <w:rPr>
          <w:rFonts w:ascii="함초롬바탕" w:eastAsia="함초롬바탕" w:hAnsi="함초롬바탕" w:cs="함초롬바탕"/>
          <w:w w:val="85"/>
          <w:sz w:val="22"/>
        </w:rPr>
      </w:pPr>
    </w:p>
    <w:p w14:paraId="1169C428" w14:textId="77777777" w:rsidR="00E0646A" w:rsidRPr="003C2A5D" w:rsidRDefault="00E0646A" w:rsidP="00C27BC4">
      <w:pPr>
        <w:spacing w:after="0" w:line="240" w:lineRule="auto"/>
        <w:jc w:val="center"/>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감사의 글</w:t>
      </w:r>
    </w:p>
    <w:p w14:paraId="2196E602" w14:textId="77777777" w:rsidR="00E0646A" w:rsidRPr="003C2A5D" w:rsidRDefault="00E0646A" w:rsidP="00C27BC4">
      <w:pPr>
        <w:spacing w:after="0" w:line="240" w:lineRule="auto"/>
        <w:rPr>
          <w:rFonts w:ascii="함초롬바탕" w:eastAsia="함초롬바탕" w:hAnsi="함초롬바탕" w:cs="함초롬바탕"/>
          <w:w w:val="85"/>
          <w:sz w:val="22"/>
        </w:rPr>
      </w:pPr>
    </w:p>
    <w:p w14:paraId="3502AC66" w14:textId="38645F38" w:rsidR="00E0646A" w:rsidRPr="003C2A5D" w:rsidRDefault="003C2A5D" w:rsidP="00C27BC4">
      <w:pPr>
        <w:spacing w:after="0" w:line="240" w:lineRule="auto"/>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 xml:space="preserve"> 본</w:t>
      </w:r>
      <w:r w:rsidR="00E0646A" w:rsidRPr="003C2A5D">
        <w:rPr>
          <w:rFonts w:ascii="함초롬바탕" w:eastAsia="함초롬바탕" w:hAnsi="함초롬바탕" w:cs="함초롬바탕" w:hint="eastAsia"/>
          <w:w w:val="85"/>
          <w:sz w:val="22"/>
        </w:rPr>
        <w:t xml:space="preserve"> 연구는 원자력안전위원회에서 주관하는 원자력안전 연구사업의 일환으로 수행된 연구입니다.</w:t>
      </w:r>
    </w:p>
    <w:p w14:paraId="429C9E72" w14:textId="7DB8A097" w:rsidR="00E0646A" w:rsidRPr="003C2A5D" w:rsidRDefault="00E0646A" w:rsidP="00C27BC4">
      <w:pPr>
        <w:spacing w:after="0" w:line="240" w:lineRule="auto"/>
        <w:rPr>
          <w:rFonts w:ascii="함초롬바탕" w:eastAsia="함초롬바탕" w:hAnsi="함초롬바탕" w:cs="함초롬바탕"/>
          <w:w w:val="85"/>
          <w:sz w:val="22"/>
        </w:rPr>
      </w:pPr>
    </w:p>
    <w:p w14:paraId="0D7749A5" w14:textId="77777777" w:rsidR="00E0646A" w:rsidRPr="003C2A5D" w:rsidRDefault="00E0646A" w:rsidP="00C27BC4">
      <w:pPr>
        <w:spacing w:after="0" w:line="240" w:lineRule="auto"/>
        <w:jc w:val="center"/>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참 고 문 헌</w:t>
      </w:r>
    </w:p>
    <w:p w14:paraId="3450E455" w14:textId="77777777" w:rsidR="00E0646A" w:rsidRPr="003C2A5D" w:rsidRDefault="00E0646A" w:rsidP="00C27BC4">
      <w:pPr>
        <w:spacing w:after="0" w:line="240" w:lineRule="auto"/>
        <w:rPr>
          <w:rFonts w:ascii="함초롬바탕" w:eastAsia="함초롬바탕" w:hAnsi="함초롬바탕" w:cs="함초롬바탕"/>
          <w:w w:val="85"/>
          <w:sz w:val="22"/>
        </w:rPr>
      </w:pPr>
    </w:p>
    <w:p w14:paraId="1E545CDC" w14:textId="20B78062" w:rsidR="00E0646A" w:rsidRPr="003C2A5D" w:rsidRDefault="00E0646A" w:rsidP="00C27BC4">
      <w:pPr>
        <w:pStyle w:val="a6"/>
        <w:numPr>
          <w:ilvl w:val="0"/>
          <w:numId w:val="1"/>
        </w:numPr>
        <w:spacing w:after="0" w:line="240" w:lineRule="auto"/>
        <w:ind w:leftChars="0"/>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IAEA, "Radiological Characterization of Shut Down Nuclear Reactors for Decommissioning Purposes," Technical Report Series No. 389(1998)</w:t>
      </w:r>
    </w:p>
    <w:p w14:paraId="1A0D159B" w14:textId="58FC980B" w:rsidR="006A08F4" w:rsidRPr="003C2A5D" w:rsidRDefault="00E0646A" w:rsidP="00C27BC4">
      <w:pPr>
        <w:numPr>
          <w:ilvl w:val="0"/>
          <w:numId w:val="1"/>
        </w:numPr>
        <w:spacing w:after="0" w:line="240" w:lineRule="auto"/>
        <w:rPr>
          <w:rFonts w:ascii="함초롬바탕" w:eastAsia="함초롬바탕" w:hAnsi="함초롬바탕" w:cs="함초롬바탕"/>
          <w:w w:val="85"/>
          <w:sz w:val="22"/>
        </w:rPr>
      </w:pPr>
      <w:r w:rsidRPr="003C2A5D">
        <w:rPr>
          <w:rFonts w:ascii="함초롬바탕" w:eastAsia="함초롬바탕" w:hAnsi="함초롬바탕" w:cs="함초롬바탕" w:hint="eastAsia"/>
          <w:w w:val="85"/>
          <w:sz w:val="22"/>
        </w:rPr>
        <w:t>NRC, "Technology, Safety and Costs of Decommissioning a Reference Pressurized Water Reactor Power Station," vol.1, NUREG/CR-0130(1978)</w:t>
      </w:r>
    </w:p>
    <w:sectPr w:rsidR="006A08F4" w:rsidRPr="003C2A5D" w:rsidSect="008E26D5">
      <w:pgSz w:w="11906" w:h="16838" w:code="9"/>
      <w:pgMar w:top="1247" w:right="1247" w:bottom="1077" w:left="1247" w:header="794" w:footer="567" w:gutter="0"/>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9653F" w14:textId="77777777" w:rsidR="008E26D5" w:rsidRDefault="008E26D5" w:rsidP="000A12E4">
      <w:pPr>
        <w:spacing w:after="0" w:line="240" w:lineRule="auto"/>
      </w:pPr>
      <w:r>
        <w:separator/>
      </w:r>
    </w:p>
  </w:endnote>
  <w:endnote w:type="continuationSeparator" w:id="0">
    <w:p w14:paraId="4FE3565B" w14:textId="77777777" w:rsidR="008E26D5" w:rsidRDefault="008E26D5" w:rsidP="000A1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함초롬바탕">
    <w:panose1 w:val="02030604000101010101"/>
    <w:charset w:val="81"/>
    <w:family w:val="roman"/>
    <w:pitch w:val="variable"/>
    <w:sig w:usb0="F7002EFF" w:usb1="19DFFFFF" w:usb2="001BFDD7" w:usb3="00000000" w:csb0="001F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HY태명조">
    <w:altName w:val="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돋움체">
    <w:panose1 w:val="020B0609000101010101"/>
    <w:charset w:val="81"/>
    <w:family w:val="modern"/>
    <w:pitch w:val="fixed"/>
    <w:sig w:usb0="B00002AF" w:usb1="69D77CFB" w:usb2="00000030" w:usb3="00000000" w:csb0="0008009F" w:csb1="00000000"/>
  </w:font>
  <w:font w:name="함초롬돋움">
    <w:panose1 w:val="020B0604000101010101"/>
    <w:charset w:val="81"/>
    <w:family w:val="modern"/>
    <w:pitch w:val="variable"/>
    <w:sig w:usb0="F7002EFF" w:usb1="19DFFFFF" w:usb2="001BFDD7" w:usb3="00000000" w:csb0="001F01FF" w:csb1="00000000"/>
  </w:font>
  <w:font w:name="신명조">
    <w:altName w:val="바탕"/>
    <w:panose1 w:val="00000000000000000000"/>
    <w:charset w:val="81"/>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6B404" w14:textId="77777777" w:rsidR="008E26D5" w:rsidRDefault="008E26D5" w:rsidP="000A12E4">
      <w:pPr>
        <w:spacing w:after="0" w:line="240" w:lineRule="auto"/>
      </w:pPr>
      <w:r>
        <w:separator/>
      </w:r>
    </w:p>
  </w:footnote>
  <w:footnote w:type="continuationSeparator" w:id="0">
    <w:p w14:paraId="137F0184" w14:textId="77777777" w:rsidR="008E26D5" w:rsidRDefault="008E26D5" w:rsidP="000A12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6241F9"/>
    <w:multiLevelType w:val="multilevel"/>
    <w:tmpl w:val="55E0F0CA"/>
    <w:lvl w:ilvl="0">
      <w:start w:val="1"/>
      <w:numFmt w:val="decimal"/>
      <w:suff w:val="space"/>
      <w:lvlText w:val="%1."/>
      <w:lvlJc w:val="left"/>
      <w:pPr>
        <w:ind w:left="0" w:firstLine="0"/>
      </w:pPr>
      <w:rPr>
        <w:rFonts w:ascii="함초롬바탕" w:eastAsia="함초롬바탕" w:hAnsi="함초롬바탕" w:cs="함초롬바탕" w:hint="eastAsia"/>
      </w:rPr>
    </w:lvl>
    <w:lvl w:ilvl="1">
      <w:start w:val="1"/>
      <w:numFmt w:val="ganada"/>
      <w:suff w:val="space"/>
      <w:lvlText w:val="%2."/>
      <w:lvlJc w:val="left"/>
      <w:pPr>
        <w:ind w:left="0" w:firstLine="0"/>
      </w:pPr>
      <w:rPr>
        <w:rFonts w:hint="eastAsia"/>
      </w:rPr>
    </w:lvl>
    <w:lvl w:ilvl="2">
      <w:start w:val="1"/>
      <w:numFmt w:val="decimal"/>
      <w:suff w:val="space"/>
      <w:lvlText w:val="%3)"/>
      <w:lvlJc w:val="left"/>
      <w:pPr>
        <w:ind w:left="0" w:firstLine="0"/>
      </w:pPr>
      <w:rPr>
        <w:rFonts w:hint="eastAsia"/>
      </w:rPr>
    </w:lvl>
    <w:lvl w:ilvl="3">
      <w:start w:val="1"/>
      <w:numFmt w:val="ganada"/>
      <w:suff w:val="space"/>
      <w:lvlText w:val="%4)"/>
      <w:lvlJc w:val="left"/>
      <w:pPr>
        <w:ind w:left="0" w:firstLine="0"/>
      </w:pPr>
      <w:rPr>
        <w:rFonts w:hint="eastAsia"/>
      </w:rPr>
    </w:lvl>
    <w:lvl w:ilvl="4">
      <w:start w:val="1"/>
      <w:numFmt w:val="decimal"/>
      <w:suff w:val="space"/>
      <w:lvlText w:val="(%5)"/>
      <w:lvlJc w:val="left"/>
      <w:pPr>
        <w:ind w:left="0" w:firstLine="0"/>
      </w:pPr>
      <w:rPr>
        <w:rFonts w:hint="eastAsia"/>
      </w:rPr>
    </w:lvl>
    <w:lvl w:ilvl="5">
      <w:start w:val="1"/>
      <w:numFmt w:val="ganada"/>
      <w:suff w:val="space"/>
      <w:lvlText w:val="(%6)"/>
      <w:lvlJc w:val="left"/>
      <w:pPr>
        <w:ind w:left="0" w:firstLine="0"/>
      </w:pPr>
      <w:rPr>
        <w:rFonts w:hint="eastAsia"/>
      </w:rPr>
    </w:lvl>
    <w:lvl w:ilvl="6">
      <w:start w:val="1"/>
      <w:numFmt w:val="decimalEnclosedCircle"/>
      <w:suff w:val="space"/>
      <w:lvlText w:val="%7"/>
      <w:lvlJc w:val="left"/>
      <w:pPr>
        <w:ind w:left="0" w:firstLine="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num w:numId="1" w16cid:durableId="73000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7C3"/>
    <w:rsid w:val="00026F6E"/>
    <w:rsid w:val="00053B98"/>
    <w:rsid w:val="000A12E4"/>
    <w:rsid w:val="000E7E06"/>
    <w:rsid w:val="001237C3"/>
    <w:rsid w:val="001B345F"/>
    <w:rsid w:val="003B723B"/>
    <w:rsid w:val="003C2A5D"/>
    <w:rsid w:val="00411CB1"/>
    <w:rsid w:val="004B1B9D"/>
    <w:rsid w:val="005776F6"/>
    <w:rsid w:val="00627135"/>
    <w:rsid w:val="00676B0B"/>
    <w:rsid w:val="006A08F4"/>
    <w:rsid w:val="008E26D5"/>
    <w:rsid w:val="00970627"/>
    <w:rsid w:val="00981B30"/>
    <w:rsid w:val="009A0689"/>
    <w:rsid w:val="009F2A6C"/>
    <w:rsid w:val="00BB4C22"/>
    <w:rsid w:val="00C25A1E"/>
    <w:rsid w:val="00C27BC4"/>
    <w:rsid w:val="00CF2CFD"/>
    <w:rsid w:val="00E0646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8EBA3"/>
  <w15:chartTrackingRefBased/>
  <w15:docId w15:val="{4E8FE670-0390-48E7-8C42-2C7B43C9D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중심어"/>
    <w:basedOn w:val="a"/>
    <w:rsid w:val="00CF2CFD"/>
    <w:pPr>
      <w:wordWrap/>
      <w:snapToGrid w:val="0"/>
      <w:spacing w:after="0" w:line="312" w:lineRule="auto"/>
      <w:jc w:val="left"/>
      <w:textAlignment w:val="baseline"/>
    </w:pPr>
    <w:rPr>
      <w:rFonts w:ascii="HY태명조" w:eastAsia="굴림" w:hAnsi="굴림" w:cs="굴림"/>
      <w:color w:val="000000"/>
      <w:w w:val="90"/>
      <w:kern w:val="0"/>
      <w:sz w:val="18"/>
      <w:szCs w:val="18"/>
    </w:rPr>
  </w:style>
  <w:style w:type="paragraph" w:styleId="a4">
    <w:name w:val="header"/>
    <w:basedOn w:val="a"/>
    <w:link w:val="Char"/>
    <w:uiPriority w:val="99"/>
    <w:unhideWhenUsed/>
    <w:rsid w:val="000A12E4"/>
    <w:pPr>
      <w:tabs>
        <w:tab w:val="center" w:pos="4513"/>
        <w:tab w:val="right" w:pos="9026"/>
      </w:tabs>
      <w:snapToGrid w:val="0"/>
    </w:pPr>
  </w:style>
  <w:style w:type="character" w:customStyle="1" w:styleId="Char">
    <w:name w:val="머리글 Char"/>
    <w:basedOn w:val="a0"/>
    <w:link w:val="a4"/>
    <w:uiPriority w:val="99"/>
    <w:rsid w:val="000A12E4"/>
  </w:style>
  <w:style w:type="paragraph" w:styleId="a5">
    <w:name w:val="footer"/>
    <w:basedOn w:val="a"/>
    <w:link w:val="Char0"/>
    <w:uiPriority w:val="99"/>
    <w:unhideWhenUsed/>
    <w:rsid w:val="000A12E4"/>
    <w:pPr>
      <w:tabs>
        <w:tab w:val="center" w:pos="4513"/>
        <w:tab w:val="right" w:pos="9026"/>
      </w:tabs>
      <w:snapToGrid w:val="0"/>
    </w:pPr>
  </w:style>
  <w:style w:type="character" w:customStyle="1" w:styleId="Char0">
    <w:name w:val="바닥글 Char"/>
    <w:basedOn w:val="a0"/>
    <w:link w:val="a5"/>
    <w:uiPriority w:val="99"/>
    <w:rsid w:val="000A12E4"/>
  </w:style>
  <w:style w:type="paragraph" w:styleId="a6">
    <w:name w:val="List Paragraph"/>
    <w:basedOn w:val="a"/>
    <w:uiPriority w:val="34"/>
    <w:qFormat/>
    <w:rsid w:val="00C25A1E"/>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33450">
      <w:bodyDiv w:val="1"/>
      <w:marLeft w:val="0"/>
      <w:marRight w:val="0"/>
      <w:marTop w:val="0"/>
      <w:marBottom w:val="0"/>
      <w:divBdr>
        <w:top w:val="none" w:sz="0" w:space="0" w:color="auto"/>
        <w:left w:val="none" w:sz="0" w:space="0" w:color="auto"/>
        <w:bottom w:val="none" w:sz="0" w:space="0" w:color="auto"/>
        <w:right w:val="none" w:sz="0" w:space="0" w:color="auto"/>
      </w:divBdr>
    </w:div>
    <w:div w:id="1219508963">
      <w:bodyDiv w:val="1"/>
      <w:marLeft w:val="0"/>
      <w:marRight w:val="0"/>
      <w:marTop w:val="0"/>
      <w:marBottom w:val="0"/>
      <w:divBdr>
        <w:top w:val="none" w:sz="0" w:space="0" w:color="auto"/>
        <w:left w:val="none" w:sz="0" w:space="0" w:color="auto"/>
        <w:bottom w:val="none" w:sz="0" w:space="0" w:color="auto"/>
        <w:right w:val="none" w:sz="0" w:space="0" w:color="auto"/>
      </w:divBdr>
    </w:div>
    <w:div w:id="188501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2</Pages>
  <Words>438</Words>
  <Characters>2497</Characters>
  <Application>Microsoft Office Word</Application>
  <DocSecurity>0</DocSecurity>
  <Lines>20</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대한 방사선방어학회</dc:creator>
  <cp:keywords/>
  <dc:description/>
  <cp:lastModifiedBy>karp</cp:lastModifiedBy>
  <cp:revision>10</cp:revision>
  <dcterms:created xsi:type="dcterms:W3CDTF">2024-01-05T04:43:00Z</dcterms:created>
  <dcterms:modified xsi:type="dcterms:W3CDTF">2024-01-31T01:53:00Z</dcterms:modified>
</cp:coreProperties>
</file>